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FC0" w:rsidRDefault="00AF4FBC">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1" w:dyaOrig="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4729" r:id="rId7"/>
        </w:object>
      </w:r>
    </w:p>
    <w:p w:rsidR="00B24FC0" w:rsidRDefault="00AF4FBC">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B24FC0" w:rsidRDefault="00AF4FB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 І Ш Е Н Н Я</w:t>
      </w:r>
    </w:p>
    <w:p w:rsidR="00B24FC0" w:rsidRDefault="00B24FC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C805E5" w:rsidRDefault="00C805E5" w:rsidP="00C805E5">
      <w:pPr>
        <w:spacing w:after="0" w:line="240" w:lineRule="auto"/>
        <w:rPr>
          <w:rFonts w:ascii="Times New Roman" w:hAnsi="Times New Roman"/>
          <w:b/>
          <w:sz w:val="28"/>
          <w:szCs w:val="28"/>
        </w:rPr>
      </w:pPr>
      <w:proofErr w:type="spellStart"/>
      <w:r w:rsidRPr="00AC2511">
        <w:rPr>
          <w:rFonts w:ascii="Times New Roman" w:hAnsi="Times New Roman"/>
          <w:b/>
          <w:sz w:val="28"/>
          <w:szCs w:val="28"/>
        </w:rPr>
        <w:t>від</w:t>
      </w:r>
      <w:proofErr w:type="spellEnd"/>
      <w:r>
        <w:rPr>
          <w:rFonts w:ascii="Times New Roman" w:hAnsi="Times New Roman"/>
          <w:b/>
          <w:sz w:val="28"/>
          <w:szCs w:val="28"/>
        </w:rPr>
        <w:t xml:space="preserve"> 27 </w:t>
      </w:r>
      <w:proofErr w:type="spellStart"/>
      <w:r>
        <w:rPr>
          <w:rFonts w:ascii="Times New Roman" w:hAnsi="Times New Roman"/>
          <w:b/>
          <w:sz w:val="28"/>
          <w:szCs w:val="28"/>
        </w:rPr>
        <w:t>липня</w:t>
      </w:r>
      <w:proofErr w:type="spellEnd"/>
      <w:r>
        <w:rPr>
          <w:rFonts w:ascii="Times New Roman" w:hAnsi="Times New Roman"/>
          <w:b/>
          <w:sz w:val="28"/>
          <w:szCs w:val="28"/>
        </w:rPr>
        <w:t xml:space="preserve"> </w:t>
      </w:r>
      <w:r w:rsidRPr="00AC2511">
        <w:rPr>
          <w:rFonts w:ascii="Times New Roman" w:hAnsi="Times New Roman"/>
          <w:b/>
          <w:sz w:val="28"/>
          <w:szCs w:val="28"/>
        </w:rPr>
        <w:t>202</w:t>
      </w:r>
      <w:r>
        <w:rPr>
          <w:rFonts w:ascii="Times New Roman" w:hAnsi="Times New Roman"/>
          <w:b/>
          <w:sz w:val="28"/>
          <w:szCs w:val="28"/>
        </w:rPr>
        <w:t>3</w:t>
      </w:r>
      <w:r w:rsidRPr="00AC2511">
        <w:rPr>
          <w:rFonts w:ascii="Times New Roman" w:hAnsi="Times New Roman"/>
          <w:b/>
          <w:sz w:val="28"/>
          <w:szCs w:val="28"/>
        </w:rPr>
        <w:t xml:space="preserve"> року                  м. Сквира                     </w:t>
      </w:r>
      <w:r>
        <w:rPr>
          <w:rFonts w:ascii="Times New Roman" w:hAnsi="Times New Roman"/>
          <w:b/>
          <w:sz w:val="28"/>
          <w:szCs w:val="28"/>
        </w:rPr>
        <w:t xml:space="preserve">  </w:t>
      </w:r>
      <w:r w:rsidRPr="00AC2511">
        <w:rPr>
          <w:rFonts w:ascii="Times New Roman" w:hAnsi="Times New Roman"/>
          <w:b/>
          <w:sz w:val="28"/>
          <w:szCs w:val="28"/>
        </w:rPr>
        <w:t xml:space="preserve">     </w:t>
      </w:r>
      <w:r>
        <w:rPr>
          <w:rFonts w:ascii="Times New Roman" w:hAnsi="Times New Roman"/>
          <w:b/>
          <w:sz w:val="28"/>
          <w:szCs w:val="28"/>
        </w:rPr>
        <w:t xml:space="preserve">  </w:t>
      </w:r>
      <w:r w:rsidRPr="00AC2511">
        <w:rPr>
          <w:rFonts w:ascii="Times New Roman" w:hAnsi="Times New Roman"/>
          <w:b/>
          <w:sz w:val="28"/>
          <w:szCs w:val="28"/>
        </w:rPr>
        <w:t xml:space="preserve"> № </w:t>
      </w:r>
      <w:r>
        <w:rPr>
          <w:rFonts w:ascii="Times New Roman" w:hAnsi="Times New Roman"/>
          <w:b/>
          <w:sz w:val="28"/>
          <w:szCs w:val="28"/>
        </w:rPr>
        <w:t>31.</w:t>
      </w:r>
      <w:r>
        <w:rPr>
          <w:rFonts w:ascii="Times New Roman" w:hAnsi="Times New Roman"/>
          <w:b/>
          <w:sz w:val="28"/>
          <w:szCs w:val="28"/>
          <w:lang w:val="uk-UA"/>
        </w:rPr>
        <w:t>7</w:t>
      </w:r>
      <w:r w:rsidRPr="00AC2511">
        <w:rPr>
          <w:rFonts w:ascii="Times New Roman" w:hAnsi="Times New Roman"/>
          <w:b/>
          <w:sz w:val="28"/>
          <w:szCs w:val="28"/>
        </w:rPr>
        <w:t>-</w:t>
      </w:r>
      <w:r>
        <w:rPr>
          <w:rFonts w:ascii="Times New Roman" w:hAnsi="Times New Roman"/>
          <w:b/>
          <w:sz w:val="28"/>
          <w:szCs w:val="28"/>
        </w:rPr>
        <w:t>37</w:t>
      </w:r>
      <w:r w:rsidRPr="00AC2511">
        <w:rPr>
          <w:rFonts w:ascii="Times New Roman" w:hAnsi="Times New Roman"/>
          <w:b/>
          <w:sz w:val="28"/>
          <w:szCs w:val="28"/>
        </w:rPr>
        <w:t>-</w:t>
      </w:r>
      <w:r w:rsidRPr="00E83286">
        <w:rPr>
          <w:rFonts w:ascii="Times New Roman" w:hAnsi="Times New Roman"/>
          <w:b/>
          <w:sz w:val="28"/>
          <w:szCs w:val="28"/>
        </w:rPr>
        <w:t>VIII</w:t>
      </w:r>
    </w:p>
    <w:p w:rsidR="00B24FC0" w:rsidRDefault="00B24FC0">
      <w:pPr>
        <w:spacing w:after="0" w:line="240" w:lineRule="auto"/>
        <w:jc w:val="both"/>
        <w:rPr>
          <w:rFonts w:ascii="Times New Roman" w:eastAsia="Times New Roman" w:hAnsi="Times New Roman" w:cs="Times New Roman"/>
          <w:b/>
          <w:color w:val="002060"/>
          <w:sz w:val="28"/>
          <w:szCs w:val="28"/>
        </w:rPr>
      </w:pPr>
    </w:p>
    <w:p w:rsidR="00B24FC0" w:rsidRDefault="00AF4FBC">
      <w:pPr>
        <w:spacing w:after="0" w:line="240" w:lineRule="auto"/>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b/>
          <w:sz w:val="28"/>
          <w:szCs w:val="28"/>
        </w:rPr>
        <w:t>Про  затвердження  технічної  документації  із  землеустрою</w:t>
      </w:r>
    </w:p>
    <w:p w:rsidR="00B24FC0" w:rsidRDefault="00AF4F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щодо встановлення (відновлення )  меж  земельної ділянки</w:t>
      </w:r>
    </w:p>
    <w:p w:rsidR="00B24FC0" w:rsidRDefault="00AF4FB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натурі  (на місцевості)  та передачу  земельної ділянки                      комунальної  власності  у спільну часткову власність                     громадянці  Лисюк Валентині Андріївні 1/3  частки та                                            громадянці  Мартиненко Людмилі Андріївні  2/3  частки,                             для  будівництва і обслуговування  житлового будинку, господарських будівель і споруд площею 0,2500 га   по вул.  Михайла Грушевського,  26   </w:t>
      </w:r>
    </w:p>
    <w:p w:rsidR="00B24FC0" w:rsidRDefault="00AF4FBC">
      <w:pPr>
        <w:spacing w:after="0"/>
        <w:rPr>
          <w:b/>
          <w:sz w:val="28"/>
          <w:szCs w:val="28"/>
        </w:rPr>
      </w:pPr>
      <w:r>
        <w:rPr>
          <w:rFonts w:ascii="Times New Roman" w:eastAsia="Times New Roman" w:hAnsi="Times New Roman" w:cs="Times New Roman"/>
          <w:b/>
          <w:sz w:val="28"/>
          <w:szCs w:val="28"/>
        </w:rPr>
        <w:t xml:space="preserve"> у с. Селезенівка  Білоцерківського району Київської області</w:t>
      </w:r>
    </w:p>
    <w:p w:rsidR="00B24FC0" w:rsidRDefault="00B24FC0">
      <w:pPr>
        <w:spacing w:after="0" w:line="240" w:lineRule="auto"/>
        <w:rPr>
          <w:rFonts w:ascii="Times New Roman" w:eastAsia="Times New Roman" w:hAnsi="Times New Roman" w:cs="Times New Roman"/>
          <w:sz w:val="28"/>
          <w:szCs w:val="28"/>
        </w:rPr>
      </w:pPr>
    </w:p>
    <w:p w:rsidR="00B24FC0" w:rsidRDefault="00AF4FBC" w:rsidP="00C805E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Розглянувши заяву громадянки Лисюк Валентині Андріївні та громадянки Мартиненко Людмилі Андріївни  вх. № 05-2023/4377 від 02.06.2023, та додані до заяви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України «Про місцеве самоврядування в Україні», Сквирська міська рада VIIІ скликання </w:t>
      </w:r>
    </w:p>
    <w:p w:rsidR="00B24FC0" w:rsidRDefault="00B24FC0">
      <w:pPr>
        <w:spacing w:after="0" w:line="240" w:lineRule="auto"/>
        <w:rPr>
          <w:rFonts w:ascii="Times New Roman" w:eastAsia="Times New Roman" w:hAnsi="Times New Roman" w:cs="Times New Roman"/>
          <w:b/>
          <w:sz w:val="28"/>
          <w:szCs w:val="28"/>
        </w:rPr>
      </w:pPr>
    </w:p>
    <w:p w:rsidR="00B24FC0" w:rsidRDefault="00AF4FB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rsidR="00B24FC0" w:rsidRDefault="00B24FC0">
      <w:pPr>
        <w:spacing w:after="0" w:line="240" w:lineRule="auto"/>
        <w:rPr>
          <w:rFonts w:ascii="Times New Roman" w:eastAsia="Times New Roman" w:hAnsi="Times New Roman" w:cs="Times New Roman"/>
          <w:b/>
          <w:sz w:val="28"/>
          <w:szCs w:val="28"/>
        </w:rPr>
      </w:pP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будівництва і обслуговування житлового будинку, господарських будівель і споруд, загальною площею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sidR="00277BA6">
        <w:rPr>
          <w:rFonts w:ascii="Times New Roman" w:eastAsia="Times New Roman" w:hAnsi="Times New Roman" w:cs="Times New Roman"/>
          <w:sz w:val="28"/>
          <w:szCs w:val="28"/>
          <w:lang w:val="uk-UA"/>
        </w:rPr>
        <w:t> </w:t>
      </w:r>
      <w:bookmarkStart w:id="1" w:name="_GoBack"/>
      <w:bookmarkEnd w:id="1"/>
      <w:proofErr w:type="spellStart"/>
      <w:r>
        <w:rPr>
          <w:rFonts w:ascii="Times New Roman" w:eastAsia="Times New Roman" w:hAnsi="Times New Roman" w:cs="Times New Roman"/>
          <w:sz w:val="28"/>
          <w:szCs w:val="28"/>
        </w:rPr>
        <w:t>Михайла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Грушевського</w:t>
      </w:r>
      <w:proofErr w:type="spellEnd"/>
      <w:r>
        <w:rPr>
          <w:rFonts w:ascii="Times New Roman" w:eastAsia="Times New Roman" w:hAnsi="Times New Roman" w:cs="Times New Roman"/>
          <w:sz w:val="28"/>
          <w:szCs w:val="28"/>
        </w:rPr>
        <w:t>, 26, с. Селезенівка, Білоцерківський район, Київська область, що додається.</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Передати у спільну часткову власність громадянці Лисюк Валентині Андріївні 1/3 частки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та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громадянці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Мартиненко Людмилі Андріївні 2/3 частки  земельної ділянки комунальної власності з цільовим призначенням: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будівництва та обслуговування житлового будинку, господарських будівель і споруд, кадастровий номер 3224086801:01:035:0050,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0,2500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Михайла Грушевського, 26, с. Селезенівка, Білоцерківський район, Київська область. </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Громадянці Лисюк Валентині Андріївні та громадянці Мартиненко Людмилі Андріївні,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зареєструвати право спільної часткової власності на земельну ділянку в Державному реєстрі речових прав на нерухоме майно.</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24FC0" w:rsidRDefault="00B24FC0">
      <w:pPr>
        <w:shd w:val="clear" w:color="auto" w:fill="FFFFFF"/>
        <w:spacing w:after="0" w:line="240" w:lineRule="auto"/>
        <w:rPr>
          <w:rFonts w:ascii="Times New Roman" w:eastAsia="Times New Roman" w:hAnsi="Times New Roman" w:cs="Times New Roman"/>
          <w:b/>
          <w:sz w:val="28"/>
          <w:szCs w:val="28"/>
        </w:rPr>
      </w:pPr>
    </w:p>
    <w:p w:rsidR="00B24FC0" w:rsidRDefault="00B24FC0">
      <w:pPr>
        <w:shd w:val="clear" w:color="auto" w:fill="FFFFFF"/>
        <w:spacing w:after="0" w:line="240" w:lineRule="auto"/>
        <w:rPr>
          <w:rFonts w:ascii="Times New Roman" w:eastAsia="Times New Roman" w:hAnsi="Times New Roman" w:cs="Times New Roman"/>
          <w:b/>
          <w:sz w:val="28"/>
          <w:szCs w:val="28"/>
        </w:rPr>
      </w:pPr>
    </w:p>
    <w:p w:rsidR="00B24FC0" w:rsidRDefault="00AF4FB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B24FC0">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B24FC0"/>
    <w:rsid w:val="00277BA6"/>
    <w:rsid w:val="00AF4FBC"/>
    <w:rsid w:val="00B24FC0"/>
    <w:rsid w:val="00C80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33/oJbJN7rArwFp7f5K6AF/eVA==">CgMxLjAyCGguZ2pkZ3hzOAByITF1SFpPU2RzVFFNUktuWDB2Q1FfNWpkSG5NZm9UcDVhaA==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4</cp:revision>
  <cp:lastPrinted>2023-07-27T11:52:00Z</cp:lastPrinted>
  <dcterms:created xsi:type="dcterms:W3CDTF">2023-06-06T06:01:00Z</dcterms:created>
  <dcterms:modified xsi:type="dcterms:W3CDTF">2023-07-27T11:52:00Z</dcterms:modified>
</cp:coreProperties>
</file>